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BF8" w14:textId="393DB00A"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2E28CC91">
            <wp:extent cx="2334260" cy="720725"/>
            <wp:effectExtent l="0" t="0" r="8890" b="317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20725"/>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p>
    <w:p w14:paraId="19D8C478" w14:textId="5864D43D" w:rsidR="00A87329" w:rsidRDefault="00A87329" w:rsidP="00A87329">
      <w:pPr>
        <w:rPr>
          <w:rFonts w:ascii="Calibri" w:hAnsi="Calibri" w:cs="Arial"/>
          <w:sz w:val="22"/>
          <w:szCs w:val="22"/>
        </w:rPr>
      </w:pPr>
    </w:p>
    <w:p w14:paraId="687A21A5" w14:textId="04EFD2F3" w:rsidR="00907457" w:rsidRPr="008A5C29" w:rsidRDefault="001B4D1D" w:rsidP="00D3637B">
      <w:pPr>
        <w:ind w:left="5760" w:firstLine="720"/>
        <w:rPr>
          <w:rFonts w:ascii="Calibri" w:hAnsi="Calibri" w:cs="Arial"/>
          <w:b/>
          <w:sz w:val="20"/>
          <w:szCs w:val="20"/>
        </w:rPr>
      </w:pPr>
      <w:r w:rsidRPr="008A5C29">
        <w:rPr>
          <w:rFonts w:ascii="Calibri" w:hAnsi="Calibri" w:cs="Arial"/>
          <w:sz w:val="20"/>
          <w:szCs w:val="20"/>
        </w:rPr>
        <w:t xml:space="preserve">Helmond, </w:t>
      </w:r>
      <w:r w:rsidR="00E825AC">
        <w:rPr>
          <w:rFonts w:ascii="Calibri" w:hAnsi="Calibri" w:cs="Arial"/>
          <w:sz w:val="20"/>
          <w:szCs w:val="20"/>
        </w:rPr>
        <w:t>26 augustus</w:t>
      </w:r>
      <w:r w:rsidR="00B81176">
        <w:rPr>
          <w:rFonts w:ascii="Calibri" w:hAnsi="Calibri" w:cs="Arial"/>
          <w:sz w:val="20"/>
          <w:szCs w:val="20"/>
        </w:rPr>
        <w:t xml:space="preserve"> 2021</w:t>
      </w:r>
    </w:p>
    <w:p w14:paraId="756000DB" w14:textId="77777777" w:rsidR="00E04D4E" w:rsidRPr="008A5C29" w:rsidRDefault="00E04D4E" w:rsidP="00FC0FD8">
      <w:pPr>
        <w:rPr>
          <w:rFonts w:asciiTheme="minorHAnsi" w:eastAsia="Calibri" w:hAnsiTheme="minorHAnsi" w:cstheme="minorHAnsi"/>
          <w:sz w:val="20"/>
          <w:szCs w:val="20"/>
        </w:rPr>
      </w:pPr>
    </w:p>
    <w:p w14:paraId="32D6EB2C" w14:textId="77777777" w:rsidR="007A1D52" w:rsidRDefault="007A1D52" w:rsidP="00F452BF">
      <w:pPr>
        <w:rPr>
          <w:rFonts w:ascii="Calibri" w:hAnsi="Calibri" w:cs="Arial"/>
          <w:sz w:val="20"/>
          <w:szCs w:val="20"/>
        </w:rPr>
      </w:pPr>
    </w:p>
    <w:p w14:paraId="3F627EC6" w14:textId="77777777" w:rsidR="007A1D52" w:rsidRDefault="007A1D52" w:rsidP="00F452BF">
      <w:pPr>
        <w:rPr>
          <w:rFonts w:ascii="Calibri" w:hAnsi="Calibri" w:cs="Arial"/>
          <w:sz w:val="20"/>
          <w:szCs w:val="20"/>
        </w:rPr>
      </w:pPr>
    </w:p>
    <w:p w14:paraId="1FF80513" w14:textId="7A08D1B8" w:rsidR="00F452BF" w:rsidRPr="00F452BF" w:rsidRDefault="00F452BF" w:rsidP="00F452BF">
      <w:pPr>
        <w:rPr>
          <w:rFonts w:ascii="Calibri" w:hAnsi="Calibri" w:cs="Arial"/>
          <w:sz w:val="20"/>
          <w:szCs w:val="20"/>
        </w:rPr>
      </w:pPr>
      <w:r w:rsidRPr="00F452BF">
        <w:rPr>
          <w:rFonts w:ascii="Calibri" w:hAnsi="Calibri" w:cs="Arial"/>
          <w:sz w:val="20"/>
          <w:szCs w:val="20"/>
        </w:rPr>
        <w:t>Geacht college</w:t>
      </w:r>
      <w:r>
        <w:rPr>
          <w:rFonts w:ascii="Calibri" w:hAnsi="Calibri" w:cs="Arial"/>
          <w:sz w:val="20"/>
          <w:szCs w:val="20"/>
        </w:rPr>
        <w:t xml:space="preserve"> van burgemeester en wethouders</w:t>
      </w:r>
      <w:r w:rsidRPr="00F452BF">
        <w:rPr>
          <w:rFonts w:ascii="Calibri" w:hAnsi="Calibri" w:cs="Arial"/>
          <w:sz w:val="20"/>
          <w:szCs w:val="20"/>
        </w:rPr>
        <w:t>,</w:t>
      </w:r>
    </w:p>
    <w:p w14:paraId="7470D3AE" w14:textId="77777777" w:rsidR="00E825AC" w:rsidRDefault="00E825AC" w:rsidP="00E825AC"/>
    <w:p w14:paraId="27759FD1" w14:textId="77777777" w:rsidR="00E825AC" w:rsidRPr="00E825AC" w:rsidRDefault="00E825AC" w:rsidP="00E825AC">
      <w:pPr>
        <w:rPr>
          <w:rFonts w:asciiTheme="minorHAnsi" w:hAnsiTheme="minorHAnsi" w:cstheme="minorHAnsi"/>
          <w:sz w:val="20"/>
          <w:szCs w:val="20"/>
        </w:rPr>
      </w:pPr>
      <w:r w:rsidRPr="00E825AC">
        <w:rPr>
          <w:rFonts w:asciiTheme="minorHAnsi" w:hAnsiTheme="minorHAnsi" w:cstheme="minorHAnsi"/>
          <w:sz w:val="20"/>
          <w:szCs w:val="20"/>
        </w:rPr>
        <w:t>Het zal niemand ontgaan zijn. De situatie in Afghanistan is sinds de snelle opmars van de Taliban voor veel mensen in het land nijpend geworden. Kunnen vertrekken uit het land is letterlijk een zaak van leven of dood.</w:t>
      </w:r>
    </w:p>
    <w:p w14:paraId="6680D417" w14:textId="77777777" w:rsidR="00E825AC" w:rsidRPr="00E825AC" w:rsidRDefault="00E825AC" w:rsidP="00E825AC">
      <w:pPr>
        <w:rPr>
          <w:rFonts w:asciiTheme="minorHAnsi" w:hAnsiTheme="minorHAnsi" w:cstheme="minorHAnsi"/>
          <w:sz w:val="20"/>
          <w:szCs w:val="20"/>
        </w:rPr>
      </w:pPr>
      <w:r w:rsidRPr="00E825AC">
        <w:rPr>
          <w:rFonts w:asciiTheme="minorHAnsi" w:hAnsiTheme="minorHAnsi" w:cstheme="minorHAnsi"/>
          <w:sz w:val="20"/>
          <w:szCs w:val="20"/>
        </w:rPr>
        <w:t>De afgelopen weken heeft onder andere Nederland alles in het werk gesteld om zoveel mogelijk, aan Nederland gelieerde, Afghaanse vluchtelingen het land uit te krijgen. Zij worden momenteel opgevangen op een aantal locaties van het Centraal Orgaan opvang asielzoekers (COA) in het land.</w:t>
      </w:r>
    </w:p>
    <w:p w14:paraId="775554E9" w14:textId="77777777" w:rsidR="00E825AC" w:rsidRPr="00E825AC" w:rsidRDefault="00E825AC" w:rsidP="00E825AC">
      <w:pPr>
        <w:rPr>
          <w:rFonts w:asciiTheme="minorHAnsi" w:hAnsiTheme="minorHAnsi" w:cstheme="minorHAnsi"/>
          <w:sz w:val="20"/>
          <w:szCs w:val="20"/>
        </w:rPr>
      </w:pPr>
      <w:r w:rsidRPr="00E825AC">
        <w:rPr>
          <w:rFonts w:asciiTheme="minorHAnsi" w:hAnsiTheme="minorHAnsi" w:cstheme="minorHAnsi"/>
          <w:sz w:val="20"/>
          <w:szCs w:val="20"/>
        </w:rPr>
        <w:t xml:space="preserve">Afgelopen woensdag, 25 augustus, heeft het demissionaire kabinet de procinvies en gemeentebesturen opgeroepen om ‘alles op alles’ te zetten om meer opvangplekken voor asielzoekers en huisvesting voor vergunninghouders te creëren.  </w:t>
      </w:r>
    </w:p>
    <w:p w14:paraId="1FA777B1" w14:textId="7F7C5EFC" w:rsidR="00E825AC" w:rsidRDefault="00E825AC" w:rsidP="00E825AC">
      <w:pPr>
        <w:rPr>
          <w:rFonts w:asciiTheme="minorHAnsi" w:hAnsiTheme="minorHAnsi" w:cstheme="minorHAnsi"/>
          <w:sz w:val="20"/>
          <w:szCs w:val="20"/>
        </w:rPr>
      </w:pPr>
      <w:r w:rsidRPr="00E825AC">
        <w:rPr>
          <w:rFonts w:asciiTheme="minorHAnsi" w:hAnsiTheme="minorHAnsi" w:cstheme="minorHAnsi"/>
          <w:sz w:val="20"/>
          <w:szCs w:val="20"/>
        </w:rPr>
        <w:t>Het college in Helmond heeft ongetwijfeld kennis genomen van deze oproep. De PvdA Helmond vindt dat Helmond ‘alles op alles’ moet zetten om deze mensen op te vangen en heeft de volgende vragen aan het college:</w:t>
      </w:r>
    </w:p>
    <w:p w14:paraId="6154D7EA" w14:textId="77777777" w:rsidR="00E825AC" w:rsidRPr="00E825AC" w:rsidRDefault="00E825AC" w:rsidP="00E825AC">
      <w:pPr>
        <w:rPr>
          <w:rFonts w:asciiTheme="minorHAnsi" w:hAnsiTheme="minorHAnsi" w:cstheme="minorHAnsi"/>
          <w:sz w:val="20"/>
          <w:szCs w:val="20"/>
        </w:rPr>
      </w:pPr>
    </w:p>
    <w:p w14:paraId="76A77D51" w14:textId="77777777" w:rsidR="00E825AC" w:rsidRPr="00E825AC" w:rsidRDefault="00E825AC" w:rsidP="00E825AC">
      <w:pPr>
        <w:pStyle w:val="Lijstalinea"/>
        <w:numPr>
          <w:ilvl w:val="0"/>
          <w:numId w:val="31"/>
        </w:numPr>
        <w:spacing w:after="160" w:line="259" w:lineRule="auto"/>
        <w:rPr>
          <w:rFonts w:asciiTheme="minorHAnsi" w:hAnsiTheme="minorHAnsi" w:cstheme="minorHAnsi"/>
          <w:sz w:val="20"/>
          <w:szCs w:val="20"/>
        </w:rPr>
      </w:pPr>
      <w:r w:rsidRPr="00E825AC">
        <w:rPr>
          <w:rFonts w:asciiTheme="minorHAnsi" w:hAnsiTheme="minorHAnsi" w:cstheme="minorHAnsi"/>
          <w:sz w:val="20"/>
          <w:szCs w:val="20"/>
        </w:rPr>
        <w:t>Bent u het met de PvdA Helmond eens dat Helmond zich optimaal moet inzetten om de gevluchte mensen op te vangen?</w:t>
      </w:r>
    </w:p>
    <w:p w14:paraId="06AEB29B" w14:textId="77777777" w:rsidR="00E825AC" w:rsidRPr="00E825AC" w:rsidRDefault="00E825AC" w:rsidP="00E825AC">
      <w:pPr>
        <w:ind w:left="360"/>
        <w:rPr>
          <w:rFonts w:asciiTheme="minorHAnsi" w:hAnsiTheme="minorHAnsi" w:cstheme="minorHAnsi"/>
          <w:sz w:val="20"/>
          <w:szCs w:val="20"/>
        </w:rPr>
      </w:pPr>
      <w:r w:rsidRPr="00E825AC">
        <w:rPr>
          <w:rFonts w:asciiTheme="minorHAnsi" w:hAnsiTheme="minorHAnsi" w:cstheme="minorHAnsi"/>
          <w:sz w:val="20"/>
          <w:szCs w:val="20"/>
        </w:rPr>
        <w:t>In uw RIB (57) van 13 juli 2016 gaf u aan dat:</w:t>
      </w:r>
    </w:p>
    <w:p w14:paraId="77069E3A" w14:textId="77777777" w:rsidR="00E825AC" w:rsidRPr="00E825AC" w:rsidRDefault="00E825AC" w:rsidP="00E825AC">
      <w:pPr>
        <w:pStyle w:val="Lijstalinea"/>
        <w:numPr>
          <w:ilvl w:val="0"/>
          <w:numId w:val="32"/>
        </w:numPr>
        <w:spacing w:after="160" w:line="259" w:lineRule="auto"/>
        <w:rPr>
          <w:rFonts w:asciiTheme="minorHAnsi" w:hAnsiTheme="minorHAnsi" w:cstheme="minorHAnsi"/>
          <w:sz w:val="20"/>
          <w:szCs w:val="20"/>
        </w:rPr>
      </w:pPr>
      <w:r w:rsidRPr="00E825AC">
        <w:rPr>
          <w:rFonts w:asciiTheme="minorHAnsi" w:hAnsiTheme="minorHAnsi" w:cstheme="minorHAnsi"/>
          <w:sz w:val="20"/>
          <w:szCs w:val="20"/>
        </w:rPr>
        <w:t>Uit een technische schouw bleek dat geen van de onderzochte locaties op heel korte termijn geschikt is</w:t>
      </w:r>
    </w:p>
    <w:p w14:paraId="53F10092" w14:textId="77777777" w:rsidR="00E825AC" w:rsidRPr="00E825AC" w:rsidRDefault="00E825AC" w:rsidP="00E825AC">
      <w:pPr>
        <w:pStyle w:val="Lijstalinea"/>
        <w:numPr>
          <w:ilvl w:val="0"/>
          <w:numId w:val="32"/>
        </w:numPr>
        <w:spacing w:after="160" w:line="259" w:lineRule="auto"/>
        <w:rPr>
          <w:rFonts w:asciiTheme="minorHAnsi" w:hAnsiTheme="minorHAnsi" w:cstheme="minorHAnsi"/>
          <w:sz w:val="20"/>
          <w:szCs w:val="20"/>
        </w:rPr>
      </w:pPr>
      <w:r w:rsidRPr="00E825AC">
        <w:rPr>
          <w:rFonts w:asciiTheme="minorHAnsi" w:hAnsiTheme="minorHAnsi" w:cstheme="minorHAnsi"/>
          <w:sz w:val="20"/>
          <w:szCs w:val="20"/>
        </w:rPr>
        <w:t>Dat deze niet voor acute nood geschikt waren op dat moment, maar wel voor een eventuele buffer in de toekomst konden worden ingezet en in orde gemaakt zouden worden zodat ze, bij toenemende instroom, kunnen worden ingezet voor noodopvang</w:t>
      </w:r>
    </w:p>
    <w:p w14:paraId="5FAFB149" w14:textId="77777777" w:rsidR="00E825AC" w:rsidRPr="00E825AC" w:rsidRDefault="00E825AC" w:rsidP="00E825AC">
      <w:pPr>
        <w:pStyle w:val="Lijstalinea"/>
        <w:numPr>
          <w:ilvl w:val="0"/>
          <w:numId w:val="32"/>
        </w:numPr>
        <w:spacing w:after="160" w:line="259" w:lineRule="auto"/>
        <w:rPr>
          <w:rFonts w:asciiTheme="minorHAnsi" w:hAnsiTheme="minorHAnsi" w:cstheme="minorHAnsi"/>
          <w:sz w:val="20"/>
          <w:szCs w:val="20"/>
        </w:rPr>
      </w:pPr>
      <w:r w:rsidRPr="00E825AC">
        <w:rPr>
          <w:rFonts w:asciiTheme="minorHAnsi" w:hAnsiTheme="minorHAnsi" w:cstheme="minorHAnsi"/>
          <w:sz w:val="20"/>
          <w:szCs w:val="20"/>
        </w:rPr>
        <w:t>Dat de gemeente daarin niet passief zal zijn</w:t>
      </w:r>
    </w:p>
    <w:p w14:paraId="72312BF6" w14:textId="77777777" w:rsidR="00E825AC" w:rsidRPr="00E825AC" w:rsidRDefault="00E825AC" w:rsidP="00E825AC">
      <w:pPr>
        <w:pStyle w:val="Lijstalinea"/>
        <w:rPr>
          <w:rFonts w:asciiTheme="minorHAnsi" w:hAnsiTheme="minorHAnsi" w:cstheme="minorHAnsi"/>
          <w:sz w:val="20"/>
          <w:szCs w:val="20"/>
        </w:rPr>
      </w:pPr>
    </w:p>
    <w:p w14:paraId="63707287" w14:textId="32777AD5" w:rsidR="00E825AC" w:rsidRDefault="00E825AC" w:rsidP="00E825AC">
      <w:pPr>
        <w:pStyle w:val="Lijstalinea"/>
        <w:numPr>
          <w:ilvl w:val="0"/>
          <w:numId w:val="31"/>
        </w:numPr>
        <w:spacing w:after="160" w:line="259" w:lineRule="auto"/>
        <w:rPr>
          <w:rFonts w:asciiTheme="minorHAnsi" w:hAnsiTheme="minorHAnsi" w:cstheme="minorHAnsi"/>
          <w:sz w:val="20"/>
          <w:szCs w:val="20"/>
        </w:rPr>
      </w:pPr>
      <w:r w:rsidRPr="00E825AC">
        <w:rPr>
          <w:rFonts w:asciiTheme="minorHAnsi" w:hAnsiTheme="minorHAnsi" w:cstheme="minorHAnsi"/>
          <w:sz w:val="20"/>
          <w:szCs w:val="20"/>
        </w:rPr>
        <w:t>Graag vernemen wij van het College welke locaties inmiddels zijn ingericht als buffer en op welke termijn deze zouden kunnen dienen als (nood)opvang en om hoeveel beschikbare plekken het gaat</w:t>
      </w:r>
      <w:r>
        <w:rPr>
          <w:rFonts w:asciiTheme="minorHAnsi" w:hAnsiTheme="minorHAnsi" w:cstheme="minorHAnsi"/>
          <w:sz w:val="20"/>
          <w:szCs w:val="20"/>
        </w:rPr>
        <w:t>.</w:t>
      </w:r>
    </w:p>
    <w:p w14:paraId="07339808" w14:textId="19A1F97A" w:rsidR="00E825AC" w:rsidRPr="00E825AC" w:rsidRDefault="00E825AC" w:rsidP="00E825AC">
      <w:pPr>
        <w:spacing w:after="160" w:line="259" w:lineRule="auto"/>
        <w:ind w:left="720" w:hanging="360"/>
        <w:rPr>
          <w:rFonts w:asciiTheme="minorHAnsi" w:hAnsiTheme="minorHAnsi" w:cstheme="minorHAnsi"/>
          <w:sz w:val="20"/>
          <w:szCs w:val="20"/>
        </w:rPr>
      </w:pPr>
      <w:r w:rsidRPr="00E825AC">
        <w:rPr>
          <w:rFonts w:asciiTheme="minorHAnsi" w:hAnsiTheme="minorHAnsi" w:cstheme="minorHAnsi"/>
          <w:sz w:val="20"/>
          <w:szCs w:val="20"/>
        </w:rPr>
        <w:t>3.</w:t>
      </w:r>
      <w:r>
        <w:rPr>
          <w:rFonts w:asciiTheme="minorHAnsi" w:hAnsiTheme="minorHAnsi" w:cstheme="minorHAnsi"/>
          <w:sz w:val="20"/>
          <w:szCs w:val="20"/>
        </w:rPr>
        <w:tab/>
        <w:t>Is het College bereid om met het COA/Rijk/provincie/regio het gesprek aan te gaan om te bespreken hoe zij een bijdrage kan leveren aan het goed opvangen van Afghaanse vluchtelingen?</w:t>
      </w:r>
    </w:p>
    <w:p w14:paraId="615C292C" w14:textId="77777777" w:rsidR="00E825AC" w:rsidRPr="00E825AC" w:rsidRDefault="00E825AC" w:rsidP="00E825AC">
      <w:pPr>
        <w:rPr>
          <w:rFonts w:asciiTheme="minorHAnsi" w:hAnsiTheme="minorHAnsi" w:cstheme="minorHAnsi"/>
          <w:sz w:val="20"/>
          <w:szCs w:val="20"/>
        </w:rPr>
      </w:pPr>
    </w:p>
    <w:p w14:paraId="27A454A7" w14:textId="77777777" w:rsidR="00E825AC" w:rsidRPr="00E825AC" w:rsidRDefault="00E825AC" w:rsidP="00E825AC">
      <w:pPr>
        <w:pStyle w:val="Lijstalinea"/>
        <w:rPr>
          <w:rFonts w:asciiTheme="minorHAnsi" w:hAnsiTheme="minorHAnsi" w:cstheme="minorHAnsi"/>
          <w:sz w:val="20"/>
          <w:szCs w:val="20"/>
        </w:rPr>
      </w:pPr>
    </w:p>
    <w:p w14:paraId="43058CBB" w14:textId="411BD169" w:rsidR="00F452BF" w:rsidRPr="00E825AC" w:rsidRDefault="00F452BF" w:rsidP="00F452BF">
      <w:pPr>
        <w:rPr>
          <w:rFonts w:asciiTheme="minorHAnsi" w:hAnsiTheme="minorHAnsi" w:cstheme="minorHAnsi"/>
          <w:sz w:val="20"/>
          <w:szCs w:val="20"/>
        </w:rPr>
      </w:pPr>
      <w:r w:rsidRPr="00E825AC">
        <w:rPr>
          <w:rFonts w:asciiTheme="minorHAnsi" w:hAnsiTheme="minorHAnsi" w:cstheme="minorHAnsi"/>
          <w:sz w:val="20"/>
          <w:szCs w:val="20"/>
        </w:rPr>
        <w:t xml:space="preserve">Alvast dank voor uw reactie. </w:t>
      </w:r>
    </w:p>
    <w:p w14:paraId="633D7D4A" w14:textId="48FC590C" w:rsidR="00F452BF" w:rsidRPr="00E825AC" w:rsidRDefault="00F452BF" w:rsidP="00F452BF">
      <w:pPr>
        <w:rPr>
          <w:rFonts w:asciiTheme="minorHAnsi" w:hAnsiTheme="minorHAnsi" w:cstheme="minorHAnsi"/>
          <w:sz w:val="20"/>
          <w:szCs w:val="20"/>
        </w:rPr>
      </w:pPr>
    </w:p>
    <w:p w14:paraId="13F1010C" w14:textId="3DE17801" w:rsidR="00F452BF" w:rsidRPr="00E825AC" w:rsidRDefault="00F452BF" w:rsidP="00F452BF">
      <w:pPr>
        <w:rPr>
          <w:rFonts w:asciiTheme="minorHAnsi" w:hAnsiTheme="minorHAnsi" w:cstheme="minorHAnsi"/>
          <w:sz w:val="20"/>
          <w:szCs w:val="20"/>
        </w:rPr>
      </w:pPr>
      <w:r w:rsidRPr="00E825AC">
        <w:rPr>
          <w:rFonts w:asciiTheme="minorHAnsi" w:hAnsiTheme="minorHAnsi" w:cstheme="minorHAnsi"/>
          <w:sz w:val="20"/>
          <w:szCs w:val="20"/>
        </w:rPr>
        <w:t>Hartelijke groet,</w:t>
      </w:r>
    </w:p>
    <w:p w14:paraId="0DC58FF7" w14:textId="1F1918AB" w:rsidR="00F452BF" w:rsidRPr="00E825AC" w:rsidRDefault="00F452BF" w:rsidP="00F452BF">
      <w:pPr>
        <w:rPr>
          <w:rFonts w:asciiTheme="minorHAnsi" w:hAnsiTheme="minorHAnsi" w:cstheme="minorHAnsi"/>
          <w:sz w:val="20"/>
          <w:szCs w:val="20"/>
        </w:rPr>
      </w:pPr>
    </w:p>
    <w:p w14:paraId="20D4083A" w14:textId="6E7AA9A5" w:rsidR="00F452BF" w:rsidRPr="00E825AC" w:rsidRDefault="00E825AC" w:rsidP="00F452BF">
      <w:pPr>
        <w:rPr>
          <w:rFonts w:asciiTheme="minorHAnsi" w:hAnsiTheme="minorHAnsi" w:cstheme="minorHAnsi"/>
          <w:sz w:val="20"/>
          <w:szCs w:val="20"/>
        </w:rPr>
      </w:pPr>
      <w:r>
        <w:rPr>
          <w:rFonts w:asciiTheme="minorHAnsi" w:hAnsiTheme="minorHAnsi" w:cstheme="minorHAnsi"/>
          <w:sz w:val="20"/>
          <w:szCs w:val="20"/>
        </w:rPr>
        <w:t>Annegien Wijnands</w:t>
      </w:r>
    </w:p>
    <w:p w14:paraId="08871CD5" w14:textId="44A4B9E0" w:rsidR="00F452BF" w:rsidRPr="00E825AC" w:rsidRDefault="00F452BF" w:rsidP="00F452BF">
      <w:pPr>
        <w:rPr>
          <w:rFonts w:asciiTheme="minorHAnsi" w:hAnsiTheme="minorHAnsi" w:cstheme="minorHAnsi"/>
          <w:sz w:val="20"/>
          <w:szCs w:val="20"/>
        </w:rPr>
      </w:pPr>
      <w:r w:rsidRPr="00E825AC">
        <w:rPr>
          <w:rFonts w:asciiTheme="minorHAnsi" w:hAnsiTheme="minorHAnsi" w:cstheme="minorHAnsi"/>
          <w:sz w:val="20"/>
          <w:szCs w:val="20"/>
        </w:rPr>
        <w:t>PvdA Helmond</w:t>
      </w:r>
    </w:p>
    <w:sectPr w:rsidR="00F452BF" w:rsidRPr="00E825AC"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D2F1" w14:textId="77777777" w:rsidR="00C91C76" w:rsidRDefault="00C91C76" w:rsidP="007657A3">
      <w:r>
        <w:separator/>
      </w:r>
    </w:p>
  </w:endnote>
  <w:endnote w:type="continuationSeparator" w:id="0">
    <w:p w14:paraId="2C00C1F7" w14:textId="77777777" w:rsidR="00C91C76" w:rsidRDefault="00C91C76"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5FD0" w14:textId="77777777" w:rsidR="00C91C76" w:rsidRDefault="00C91C76" w:rsidP="007657A3">
      <w:r>
        <w:separator/>
      </w:r>
    </w:p>
  </w:footnote>
  <w:footnote w:type="continuationSeparator" w:id="0">
    <w:p w14:paraId="43479755" w14:textId="77777777" w:rsidR="00C91C76" w:rsidRDefault="00C91C76" w:rsidP="0076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2348C"/>
    <w:multiLevelType w:val="hybridMultilevel"/>
    <w:tmpl w:val="45EC0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F02EC"/>
    <w:multiLevelType w:val="multilevel"/>
    <w:tmpl w:val="6C3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732B6A"/>
    <w:multiLevelType w:val="hybridMultilevel"/>
    <w:tmpl w:val="DC60E612"/>
    <w:lvl w:ilvl="0" w:tplc="FCD2BAE0">
      <w:start w:val="1"/>
      <w:numFmt w:val="decimal"/>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EA31BD"/>
    <w:multiLevelType w:val="hybridMultilevel"/>
    <w:tmpl w:val="38C40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C63D3E"/>
    <w:multiLevelType w:val="hybridMultilevel"/>
    <w:tmpl w:val="90A0D2C2"/>
    <w:lvl w:ilvl="0" w:tplc="7B3C095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182C99"/>
    <w:multiLevelType w:val="hybridMultilevel"/>
    <w:tmpl w:val="04CE9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7F7416"/>
    <w:multiLevelType w:val="hybridMultilevel"/>
    <w:tmpl w:val="B1489D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6"/>
  </w:num>
  <w:num w:numId="4">
    <w:abstractNumId w:val="23"/>
  </w:num>
  <w:num w:numId="5">
    <w:abstractNumId w:val="20"/>
  </w:num>
  <w:num w:numId="6">
    <w:abstractNumId w:val="8"/>
  </w:num>
  <w:num w:numId="7">
    <w:abstractNumId w:val="7"/>
  </w:num>
  <w:num w:numId="8">
    <w:abstractNumId w:val="14"/>
  </w:num>
  <w:num w:numId="9">
    <w:abstractNumId w:val="5"/>
  </w:num>
  <w:num w:numId="10">
    <w:abstractNumId w:val="31"/>
  </w:num>
  <w:num w:numId="11">
    <w:abstractNumId w:val="25"/>
  </w:num>
  <w:num w:numId="12">
    <w:abstractNumId w:val="1"/>
  </w:num>
  <w:num w:numId="13">
    <w:abstractNumId w:val="30"/>
  </w:num>
  <w:num w:numId="14">
    <w:abstractNumId w:val="29"/>
  </w:num>
  <w:num w:numId="15">
    <w:abstractNumId w:val="11"/>
  </w:num>
  <w:num w:numId="16">
    <w:abstractNumId w:val="18"/>
  </w:num>
  <w:num w:numId="17">
    <w:abstractNumId w:val="26"/>
  </w:num>
  <w:num w:numId="18">
    <w:abstractNumId w:val="17"/>
  </w:num>
  <w:num w:numId="19">
    <w:abstractNumId w:val="4"/>
  </w:num>
  <w:num w:numId="20">
    <w:abstractNumId w:val="24"/>
  </w:num>
  <w:num w:numId="21">
    <w:abstractNumId w:val="27"/>
  </w:num>
  <w:num w:numId="22">
    <w:abstractNumId w:val="16"/>
  </w:num>
  <w:num w:numId="23">
    <w:abstractNumId w:val="9"/>
  </w:num>
  <w:num w:numId="24">
    <w:abstractNumId w:val="13"/>
  </w:num>
  <w:num w:numId="25">
    <w:abstractNumId w:val="21"/>
  </w:num>
  <w:num w:numId="26">
    <w:abstractNumId w:val="19"/>
  </w:num>
  <w:num w:numId="27">
    <w:abstractNumId w:val="2"/>
  </w:num>
  <w:num w:numId="28">
    <w:abstractNumId w:val="10"/>
  </w:num>
  <w:num w:numId="29">
    <w:abstractNumId w:val="3"/>
  </w:num>
  <w:num w:numId="30">
    <w:abstractNumId w:val="12"/>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32719"/>
    <w:rsid w:val="0014161D"/>
    <w:rsid w:val="001569D5"/>
    <w:rsid w:val="001A6354"/>
    <w:rsid w:val="001B4D1D"/>
    <w:rsid w:val="001B54DC"/>
    <w:rsid w:val="001C716B"/>
    <w:rsid w:val="001D2D89"/>
    <w:rsid w:val="001D31BD"/>
    <w:rsid w:val="001D5B01"/>
    <w:rsid w:val="001F510A"/>
    <w:rsid w:val="00200F51"/>
    <w:rsid w:val="00217664"/>
    <w:rsid w:val="00240A76"/>
    <w:rsid w:val="002501BA"/>
    <w:rsid w:val="002577EC"/>
    <w:rsid w:val="00275A8B"/>
    <w:rsid w:val="002A6A2F"/>
    <w:rsid w:val="002B42AD"/>
    <w:rsid w:val="002B70E1"/>
    <w:rsid w:val="002D0FD1"/>
    <w:rsid w:val="002E3E54"/>
    <w:rsid w:val="002F18E1"/>
    <w:rsid w:val="002F5EBE"/>
    <w:rsid w:val="00311194"/>
    <w:rsid w:val="003138BC"/>
    <w:rsid w:val="0034488B"/>
    <w:rsid w:val="00347831"/>
    <w:rsid w:val="003511B0"/>
    <w:rsid w:val="0035696F"/>
    <w:rsid w:val="0036367F"/>
    <w:rsid w:val="003648E8"/>
    <w:rsid w:val="0038083F"/>
    <w:rsid w:val="00386E43"/>
    <w:rsid w:val="003B2B4A"/>
    <w:rsid w:val="003B7B0B"/>
    <w:rsid w:val="003C6DB6"/>
    <w:rsid w:val="003E51A1"/>
    <w:rsid w:val="003E5260"/>
    <w:rsid w:val="00436FCA"/>
    <w:rsid w:val="00454DC8"/>
    <w:rsid w:val="00464F4D"/>
    <w:rsid w:val="00470381"/>
    <w:rsid w:val="00487B98"/>
    <w:rsid w:val="004B7401"/>
    <w:rsid w:val="004D060E"/>
    <w:rsid w:val="004D57CF"/>
    <w:rsid w:val="004D68F7"/>
    <w:rsid w:val="004E1B0F"/>
    <w:rsid w:val="004F753A"/>
    <w:rsid w:val="00500CFF"/>
    <w:rsid w:val="005016B1"/>
    <w:rsid w:val="00502E01"/>
    <w:rsid w:val="00503268"/>
    <w:rsid w:val="00521DE7"/>
    <w:rsid w:val="005375D7"/>
    <w:rsid w:val="005445DF"/>
    <w:rsid w:val="005679F6"/>
    <w:rsid w:val="00593DBE"/>
    <w:rsid w:val="00597F06"/>
    <w:rsid w:val="005A1378"/>
    <w:rsid w:val="005B1492"/>
    <w:rsid w:val="005D1B5B"/>
    <w:rsid w:val="00604764"/>
    <w:rsid w:val="006054A3"/>
    <w:rsid w:val="006064DB"/>
    <w:rsid w:val="00612097"/>
    <w:rsid w:val="006172EB"/>
    <w:rsid w:val="00644D0B"/>
    <w:rsid w:val="00656885"/>
    <w:rsid w:val="00672306"/>
    <w:rsid w:val="00677104"/>
    <w:rsid w:val="0068012F"/>
    <w:rsid w:val="006827FE"/>
    <w:rsid w:val="00686EF2"/>
    <w:rsid w:val="006A4B1B"/>
    <w:rsid w:val="006C56B4"/>
    <w:rsid w:val="006E48C6"/>
    <w:rsid w:val="006E6BAE"/>
    <w:rsid w:val="006F4E68"/>
    <w:rsid w:val="0070015C"/>
    <w:rsid w:val="00725101"/>
    <w:rsid w:val="0073433D"/>
    <w:rsid w:val="00736BDE"/>
    <w:rsid w:val="007549D7"/>
    <w:rsid w:val="0076149E"/>
    <w:rsid w:val="0076534F"/>
    <w:rsid w:val="007657A3"/>
    <w:rsid w:val="0078014B"/>
    <w:rsid w:val="0078036E"/>
    <w:rsid w:val="00781B7D"/>
    <w:rsid w:val="00782DF9"/>
    <w:rsid w:val="00794B21"/>
    <w:rsid w:val="007A1D52"/>
    <w:rsid w:val="007A5F7B"/>
    <w:rsid w:val="007A6046"/>
    <w:rsid w:val="007A75BE"/>
    <w:rsid w:val="007B36F9"/>
    <w:rsid w:val="007C6A24"/>
    <w:rsid w:val="007E44A0"/>
    <w:rsid w:val="007E466E"/>
    <w:rsid w:val="008116EA"/>
    <w:rsid w:val="00817AF6"/>
    <w:rsid w:val="00845159"/>
    <w:rsid w:val="008716B1"/>
    <w:rsid w:val="008A2134"/>
    <w:rsid w:val="008A4F9B"/>
    <w:rsid w:val="008A5429"/>
    <w:rsid w:val="008A5C29"/>
    <w:rsid w:val="008B7D8D"/>
    <w:rsid w:val="008C0855"/>
    <w:rsid w:val="008C1133"/>
    <w:rsid w:val="008C2E2B"/>
    <w:rsid w:val="008C5127"/>
    <w:rsid w:val="008C6604"/>
    <w:rsid w:val="008C7580"/>
    <w:rsid w:val="008D4796"/>
    <w:rsid w:val="008D6740"/>
    <w:rsid w:val="00907457"/>
    <w:rsid w:val="009179A0"/>
    <w:rsid w:val="00924759"/>
    <w:rsid w:val="009315D0"/>
    <w:rsid w:val="00936430"/>
    <w:rsid w:val="00960EA1"/>
    <w:rsid w:val="00965C8F"/>
    <w:rsid w:val="009664D2"/>
    <w:rsid w:val="00973313"/>
    <w:rsid w:val="009811F7"/>
    <w:rsid w:val="00991776"/>
    <w:rsid w:val="009968B6"/>
    <w:rsid w:val="009A5789"/>
    <w:rsid w:val="009C0B2D"/>
    <w:rsid w:val="009C3900"/>
    <w:rsid w:val="009C6698"/>
    <w:rsid w:val="009D24AA"/>
    <w:rsid w:val="009E57EB"/>
    <w:rsid w:val="009E5F98"/>
    <w:rsid w:val="00A043DF"/>
    <w:rsid w:val="00A131AA"/>
    <w:rsid w:val="00A30B1A"/>
    <w:rsid w:val="00A35556"/>
    <w:rsid w:val="00A41987"/>
    <w:rsid w:val="00A432CF"/>
    <w:rsid w:val="00A666F4"/>
    <w:rsid w:val="00A861B9"/>
    <w:rsid w:val="00A87329"/>
    <w:rsid w:val="00AB2FE2"/>
    <w:rsid w:val="00AB3F51"/>
    <w:rsid w:val="00AD7688"/>
    <w:rsid w:val="00AE060D"/>
    <w:rsid w:val="00AE3F53"/>
    <w:rsid w:val="00AE70E8"/>
    <w:rsid w:val="00AF3079"/>
    <w:rsid w:val="00B05D7E"/>
    <w:rsid w:val="00B10345"/>
    <w:rsid w:val="00B111F0"/>
    <w:rsid w:val="00B12857"/>
    <w:rsid w:val="00B32E18"/>
    <w:rsid w:val="00B5041A"/>
    <w:rsid w:val="00B60EDF"/>
    <w:rsid w:val="00B77F6D"/>
    <w:rsid w:val="00B81176"/>
    <w:rsid w:val="00B84712"/>
    <w:rsid w:val="00B91573"/>
    <w:rsid w:val="00B9590D"/>
    <w:rsid w:val="00BB5495"/>
    <w:rsid w:val="00BC3A39"/>
    <w:rsid w:val="00BC5FA3"/>
    <w:rsid w:val="00BC627F"/>
    <w:rsid w:val="00BE64B2"/>
    <w:rsid w:val="00BF36AD"/>
    <w:rsid w:val="00BF743C"/>
    <w:rsid w:val="00C03CFB"/>
    <w:rsid w:val="00C11FB5"/>
    <w:rsid w:val="00C22C7C"/>
    <w:rsid w:val="00C31B45"/>
    <w:rsid w:val="00C34137"/>
    <w:rsid w:val="00C45BF0"/>
    <w:rsid w:val="00C608A8"/>
    <w:rsid w:val="00C60BE4"/>
    <w:rsid w:val="00C66077"/>
    <w:rsid w:val="00C80B4A"/>
    <w:rsid w:val="00C86041"/>
    <w:rsid w:val="00C86593"/>
    <w:rsid w:val="00C91C76"/>
    <w:rsid w:val="00C92D63"/>
    <w:rsid w:val="00C959CA"/>
    <w:rsid w:val="00C9788F"/>
    <w:rsid w:val="00CA2D0D"/>
    <w:rsid w:val="00CA417A"/>
    <w:rsid w:val="00CC4DF0"/>
    <w:rsid w:val="00CD3A3B"/>
    <w:rsid w:val="00D02D5A"/>
    <w:rsid w:val="00D114EB"/>
    <w:rsid w:val="00D16276"/>
    <w:rsid w:val="00D32B13"/>
    <w:rsid w:val="00D34B7B"/>
    <w:rsid w:val="00D3637B"/>
    <w:rsid w:val="00D52F8A"/>
    <w:rsid w:val="00D661B5"/>
    <w:rsid w:val="00D743A3"/>
    <w:rsid w:val="00D935CD"/>
    <w:rsid w:val="00D9751A"/>
    <w:rsid w:val="00DB4C30"/>
    <w:rsid w:val="00DC27CC"/>
    <w:rsid w:val="00DD6087"/>
    <w:rsid w:val="00DE2033"/>
    <w:rsid w:val="00E04D4E"/>
    <w:rsid w:val="00E3029C"/>
    <w:rsid w:val="00E302E0"/>
    <w:rsid w:val="00E56A45"/>
    <w:rsid w:val="00E70360"/>
    <w:rsid w:val="00E825AC"/>
    <w:rsid w:val="00E96B76"/>
    <w:rsid w:val="00EC13B2"/>
    <w:rsid w:val="00ED62A1"/>
    <w:rsid w:val="00EE18C6"/>
    <w:rsid w:val="00EF25EE"/>
    <w:rsid w:val="00F160B8"/>
    <w:rsid w:val="00F173AE"/>
    <w:rsid w:val="00F3637F"/>
    <w:rsid w:val="00F36B58"/>
    <w:rsid w:val="00F452BF"/>
    <w:rsid w:val="00F4638E"/>
    <w:rsid w:val="00F501D1"/>
    <w:rsid w:val="00F526E0"/>
    <w:rsid w:val="00F542BA"/>
    <w:rsid w:val="00F57D08"/>
    <w:rsid w:val="00F65173"/>
    <w:rsid w:val="00F80934"/>
    <w:rsid w:val="00F93F72"/>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uiPriority w:val="34"/>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745952945">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1</Pages>
  <Words>315</Words>
  <Characters>1737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Spoormakers</dc:creator>
  <cp:lastModifiedBy>Nathalie Peijs</cp:lastModifiedBy>
  <cp:revision>2</cp:revision>
  <cp:lastPrinted>2008-07-17T18:10:00Z</cp:lastPrinted>
  <dcterms:created xsi:type="dcterms:W3CDTF">2021-08-27T17:40:00Z</dcterms:created>
  <dcterms:modified xsi:type="dcterms:W3CDTF">2021-08-27T17:40:00Z</dcterms:modified>
</cp:coreProperties>
</file>